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CC" w:rsidRDefault="005F6C77">
      <w:pPr>
        <w:pStyle w:val="a3"/>
        <w:widowControl/>
        <w:shd w:val="clear" w:color="auto" w:fill="FFFFFF"/>
        <w:spacing w:beforeAutospacing="0" w:afterAutospacing="0"/>
        <w:ind w:firstLine="420"/>
        <w:jc w:val="center"/>
        <w:rPr>
          <w:rFonts w:ascii="仿宋" w:eastAsia="仿宋" w:hAnsi="仿宋" w:cs="仿宋"/>
          <w:b/>
          <w:color w:val="333333"/>
          <w:sz w:val="44"/>
          <w:szCs w:val="44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color w:val="333333"/>
          <w:sz w:val="44"/>
          <w:szCs w:val="44"/>
          <w:shd w:val="clear" w:color="auto" w:fill="FFFFFF"/>
          <w:lang/>
        </w:rPr>
        <w:t>淄博市行政审批服务局</w:t>
      </w:r>
      <w:r>
        <w:rPr>
          <w:rFonts w:ascii="仿宋" w:eastAsia="仿宋" w:hAnsi="仿宋" w:cs="仿宋" w:hint="eastAsia"/>
          <w:b/>
          <w:color w:val="333333"/>
          <w:sz w:val="44"/>
          <w:szCs w:val="44"/>
          <w:shd w:val="clear" w:color="auto" w:fill="FFFFFF"/>
          <w:lang/>
        </w:rPr>
        <w:t>2019</w:t>
      </w:r>
      <w:r>
        <w:rPr>
          <w:rFonts w:ascii="仿宋" w:eastAsia="仿宋" w:hAnsi="仿宋" w:cs="仿宋" w:hint="eastAsia"/>
          <w:b/>
          <w:color w:val="333333"/>
          <w:sz w:val="44"/>
          <w:szCs w:val="44"/>
          <w:shd w:val="clear" w:color="auto" w:fill="FFFFFF"/>
          <w:lang/>
        </w:rPr>
        <w:t>年度</w:t>
      </w:r>
    </w:p>
    <w:p w:rsidR="007304CC" w:rsidRDefault="005F6C77">
      <w:pPr>
        <w:pStyle w:val="a3"/>
        <w:widowControl/>
        <w:shd w:val="clear" w:color="auto" w:fill="FFFFFF"/>
        <w:spacing w:beforeAutospacing="0" w:afterAutospacing="0"/>
        <w:ind w:firstLine="420"/>
        <w:jc w:val="center"/>
        <w:rPr>
          <w:rFonts w:ascii="仿宋_GB2312" w:eastAsia="仿宋_GB2312" w:hAnsi="仿宋_GB2312" w:cs="仿宋_GB2312"/>
          <w:bCs/>
          <w:color w:val="3D3D3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333333"/>
          <w:sz w:val="44"/>
          <w:szCs w:val="44"/>
          <w:shd w:val="clear" w:color="auto" w:fill="FFFFFF"/>
          <w:lang/>
        </w:rPr>
        <w:t>政府信息公开工作年度报告解读</w:t>
      </w:r>
    </w:p>
    <w:p w:rsidR="007304CC" w:rsidRDefault="007304CC">
      <w:pPr>
        <w:widowControl/>
        <w:shd w:val="clear" w:color="auto" w:fill="FFFFFF"/>
        <w:spacing w:line="400" w:lineRule="atLeast"/>
        <w:ind w:firstLine="640"/>
        <w:rPr>
          <w:rFonts w:ascii="仿宋_GB2312" w:eastAsia="仿宋_GB2312" w:hAnsi="仿宋_GB2312" w:cs="仿宋_GB2312"/>
          <w:bCs/>
          <w:color w:val="3D3D3D"/>
          <w:sz w:val="32"/>
          <w:szCs w:val="32"/>
          <w:shd w:val="clear" w:color="auto" w:fill="FFFFFF"/>
        </w:rPr>
      </w:pPr>
    </w:p>
    <w:p w:rsidR="007304CC" w:rsidRDefault="00253E27">
      <w:pPr>
        <w:widowControl/>
        <w:shd w:val="clear" w:color="auto" w:fill="FFFFFF"/>
        <w:spacing w:line="400" w:lineRule="atLeast"/>
        <w:ind w:firstLine="64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2019年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1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月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17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日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，淄博市行政审批服务局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发布《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2019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年度政府信息公开工作年度报告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》。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报告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主要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由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六部分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内容组成，其中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所列数据的统计期限自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2019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年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1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月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1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日至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2019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年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12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月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31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日止。现对《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2019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年度政府信息公开工作年度报告》解读如下：</w:t>
      </w:r>
    </w:p>
    <w:p w:rsidR="007304CC" w:rsidRDefault="005F6C77">
      <w:pPr>
        <w:pStyle w:val="2"/>
        <w:widowControl/>
        <w:shd w:val="clear" w:color="auto" w:fill="FFFFFF"/>
        <w:spacing w:before="150" w:beforeAutospacing="0" w:after="150" w:afterAutospacing="0" w:line="560" w:lineRule="exact"/>
        <w:ind w:firstLineChars="200" w:firstLine="643"/>
        <w:rPr>
          <w:rFonts w:ascii="黑体" w:eastAsia="黑体" w:hAnsi="黑体" w:cs="黑体" w:hint="default"/>
          <w:color w:val="3D3D3D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color w:val="3D3D3D"/>
          <w:sz w:val="32"/>
          <w:szCs w:val="32"/>
          <w:shd w:val="clear" w:color="auto" w:fill="FFFFFF"/>
        </w:rPr>
        <w:t>一、</w:t>
      </w:r>
      <w:r>
        <w:rPr>
          <w:rFonts w:ascii="黑体" w:eastAsia="黑体" w:hAnsi="黑体" w:cs="黑体"/>
          <w:color w:val="3D3D3D"/>
          <w:sz w:val="32"/>
          <w:szCs w:val="32"/>
          <w:shd w:val="clear" w:color="auto" w:fill="FFFFFF"/>
        </w:rPr>
        <w:t>出台背景及依据</w:t>
      </w:r>
    </w:p>
    <w:p w:rsidR="007304CC" w:rsidRDefault="00253E27">
      <w:pPr>
        <w:pStyle w:val="2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default"/>
          <w:b w:val="0"/>
          <w:bCs/>
          <w:color w:val="3D3D3D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bCs/>
          <w:color w:val="3D3D3D"/>
          <w:sz w:val="32"/>
          <w:szCs w:val="32"/>
          <w:shd w:val="clear" w:color="auto" w:fill="FFFFFF"/>
        </w:rPr>
        <w:t>2019</w:t>
      </w:r>
      <w:r w:rsidR="005F6C77">
        <w:rPr>
          <w:rFonts w:ascii="仿宋_GB2312" w:eastAsia="仿宋_GB2312" w:hAnsi="仿宋_GB2312" w:cs="仿宋_GB2312"/>
          <w:b w:val="0"/>
          <w:bCs/>
          <w:color w:val="3D3D3D"/>
          <w:sz w:val="32"/>
          <w:szCs w:val="32"/>
          <w:shd w:val="clear" w:color="auto" w:fill="FFFFFF"/>
        </w:rPr>
        <w:t>年，</w:t>
      </w:r>
      <w:r>
        <w:rPr>
          <w:rFonts w:ascii="仿宋_GB2312" w:eastAsia="仿宋_GB2312" w:hAnsi="仿宋_GB2312" w:cs="仿宋_GB2312"/>
          <w:b w:val="0"/>
          <w:bCs/>
          <w:color w:val="3D3D3D"/>
          <w:sz w:val="32"/>
          <w:szCs w:val="32"/>
          <w:shd w:val="clear" w:color="auto" w:fill="FFFFFF"/>
        </w:rPr>
        <w:t>淄博市行政审批服务</w:t>
      </w:r>
      <w:r w:rsidR="005F6C77">
        <w:rPr>
          <w:rFonts w:ascii="仿宋_GB2312" w:eastAsia="仿宋_GB2312" w:hAnsi="仿宋_GB2312" w:cs="仿宋_GB2312"/>
          <w:b w:val="0"/>
          <w:bCs/>
          <w:color w:val="3D3D3D"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hAnsi="仿宋_GB2312" w:cs="仿宋_GB2312"/>
          <w:b w:val="0"/>
          <w:bCs/>
          <w:color w:val="3D3D3D"/>
          <w:sz w:val="32"/>
          <w:szCs w:val="32"/>
          <w:shd w:val="clear" w:color="auto" w:fill="FFFFFF"/>
        </w:rPr>
        <w:t>认真贯彻落实</w:t>
      </w:r>
      <w:r w:rsidR="005F6C77">
        <w:rPr>
          <w:rFonts w:ascii="仿宋_GB2312" w:eastAsia="仿宋_GB2312" w:hAnsi="仿宋_GB2312" w:cs="仿宋_GB2312"/>
          <w:b w:val="0"/>
          <w:bCs/>
          <w:color w:val="3D3D3D"/>
          <w:sz w:val="32"/>
          <w:szCs w:val="32"/>
          <w:shd w:val="clear" w:color="auto" w:fill="FFFFFF"/>
        </w:rPr>
        <w:t>党中央、国务院关于推进政务公开工作的各项部署</w:t>
      </w:r>
      <w:r>
        <w:rPr>
          <w:rFonts w:ascii="仿宋_GB2312" w:eastAsia="仿宋_GB2312" w:hAnsi="仿宋_GB2312" w:cs="仿宋_GB2312"/>
          <w:b w:val="0"/>
          <w:bCs/>
          <w:color w:val="3D3D3D"/>
          <w:sz w:val="32"/>
          <w:szCs w:val="32"/>
          <w:shd w:val="clear" w:color="auto" w:fill="FFFFFF"/>
        </w:rPr>
        <w:t>及</w:t>
      </w:r>
      <w:r w:rsidR="005F6C77">
        <w:rPr>
          <w:rFonts w:ascii="仿宋_GB2312" w:eastAsia="仿宋_GB2312" w:hAnsi="仿宋_GB2312" w:cs="仿宋_GB2312"/>
          <w:b w:val="0"/>
          <w:bCs/>
          <w:color w:val="3D3D3D"/>
          <w:sz w:val="32"/>
          <w:szCs w:val="32"/>
          <w:shd w:val="clear" w:color="auto" w:fill="FFFFFF"/>
        </w:rPr>
        <w:t>省、市工作要求，</w:t>
      </w:r>
      <w:r w:rsidR="00D91338">
        <w:rPr>
          <w:rFonts w:ascii="仿宋_GB2312" w:eastAsia="仿宋_GB2312" w:hAnsi="仿宋_GB2312" w:cs="仿宋_GB2312"/>
          <w:b w:val="0"/>
          <w:bCs/>
          <w:color w:val="3D3D3D"/>
          <w:sz w:val="32"/>
          <w:szCs w:val="32"/>
          <w:shd w:val="clear" w:color="auto" w:fill="FFFFFF"/>
        </w:rPr>
        <w:t>依据</w:t>
      </w:r>
      <w:r w:rsidR="005F6C77">
        <w:rPr>
          <w:rFonts w:ascii="仿宋_GB2312" w:eastAsia="仿宋_GB2312" w:hAnsi="仿宋_GB2312" w:cs="仿宋_GB2312"/>
          <w:b w:val="0"/>
          <w:bCs/>
          <w:color w:val="3D3D3D"/>
          <w:sz w:val="32"/>
          <w:szCs w:val="32"/>
          <w:shd w:val="clear" w:color="auto" w:fill="FFFFFF"/>
        </w:rPr>
        <w:t>《中华人民共和国政府信息公开条例》，坚持以公开为常态、不公开为例外，积极推进政府信息公开工作，强化制度机制建设，拓展主动公开领域，积极回应社会关切，完善信息公开平台，</w:t>
      </w:r>
      <w:r w:rsidR="005F6C77">
        <w:rPr>
          <w:rFonts w:ascii="仿宋_GB2312" w:eastAsia="仿宋_GB2312" w:hAnsi="仿宋_GB2312" w:cs="仿宋_GB2312"/>
          <w:b w:val="0"/>
          <w:bCs/>
          <w:color w:val="3D3D3D"/>
          <w:sz w:val="32"/>
          <w:szCs w:val="32"/>
          <w:shd w:val="clear" w:color="auto" w:fill="FFFFFF"/>
        </w:rPr>
        <w:t>着力打造公开透明、阳光法治的行政审批服务系统。</w:t>
      </w:r>
    </w:p>
    <w:p w:rsidR="007304CC" w:rsidRDefault="005F6C77">
      <w:pPr>
        <w:pStyle w:val="2"/>
        <w:widowControl/>
        <w:shd w:val="clear" w:color="auto" w:fill="FFFFFF"/>
        <w:spacing w:before="150" w:beforeAutospacing="0" w:after="150" w:afterAutospacing="0" w:line="560" w:lineRule="exact"/>
        <w:ind w:firstLineChars="200" w:firstLine="643"/>
        <w:rPr>
          <w:rFonts w:ascii="黑体" w:eastAsia="黑体" w:hAnsi="黑体" w:cs="黑体" w:hint="default"/>
          <w:color w:val="3D3D3D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color w:val="3D3D3D"/>
          <w:sz w:val="32"/>
          <w:szCs w:val="32"/>
          <w:shd w:val="clear" w:color="auto" w:fill="FFFFFF"/>
        </w:rPr>
        <w:t>二、</w:t>
      </w:r>
      <w:r>
        <w:rPr>
          <w:rFonts w:ascii="黑体" w:eastAsia="黑体" w:hAnsi="黑体" w:cs="黑体"/>
          <w:color w:val="3D3D3D"/>
          <w:sz w:val="32"/>
          <w:szCs w:val="32"/>
          <w:shd w:val="clear" w:color="auto" w:fill="FFFFFF"/>
        </w:rPr>
        <w:t>主要内容</w:t>
      </w:r>
    </w:p>
    <w:p w:rsidR="007304CC" w:rsidRDefault="005F6C77">
      <w:pPr>
        <w:pStyle w:val="2"/>
        <w:widowControl/>
        <w:shd w:val="clear" w:color="auto" w:fill="FFFFFF"/>
        <w:spacing w:beforeAutospacing="0" w:afterAutospacing="0" w:line="560" w:lineRule="exact"/>
        <w:ind w:firstLineChars="200" w:firstLine="643"/>
        <w:rPr>
          <w:rFonts w:ascii="仿宋_GB2312" w:eastAsia="仿宋_GB2312" w:hAnsi="仿宋_GB2312" w:cs="仿宋_GB2312" w:hint="default"/>
          <w:color w:val="3D3D3D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3D3D3D"/>
          <w:sz w:val="32"/>
          <w:szCs w:val="32"/>
          <w:shd w:val="clear" w:color="auto" w:fill="FFFFFF"/>
        </w:rPr>
        <w:t>1</w:t>
      </w:r>
      <w:r w:rsidR="00D91338">
        <w:rPr>
          <w:rFonts w:ascii="仿宋_GB2312" w:eastAsia="仿宋_GB2312" w:hAnsi="仿宋_GB2312" w:cs="仿宋_GB2312"/>
          <w:color w:val="3D3D3D"/>
          <w:sz w:val="32"/>
          <w:szCs w:val="32"/>
          <w:shd w:val="clear" w:color="auto" w:fill="FFFFFF"/>
        </w:rPr>
        <w:t>.信息公开工作架构。</w:t>
      </w:r>
    </w:p>
    <w:p w:rsidR="007304CC" w:rsidRDefault="005F6C77">
      <w:pPr>
        <w:pStyle w:val="2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default"/>
          <w:b w:val="0"/>
          <w:bCs/>
          <w:color w:val="3D3D3D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 w:val="0"/>
          <w:bCs/>
          <w:color w:val="3D3D3D"/>
          <w:sz w:val="32"/>
          <w:szCs w:val="32"/>
          <w:shd w:val="clear" w:color="auto" w:fill="FFFFFF"/>
        </w:rPr>
        <w:t>以信息发布为主渠道，以分析解读为支撑点，形成市局官方网站、政策解读会、新闻发布会、“淄博行政审批服务”微信公众号、今日头条号等多种载体协同推进、相互应和、相得益彰的信息公开模式。</w:t>
      </w:r>
    </w:p>
    <w:p w:rsidR="007304CC" w:rsidRDefault="005F6C77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color w:val="3D3D3D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b/>
          <w:color w:val="3D3D3D"/>
          <w:kern w:val="0"/>
          <w:sz w:val="32"/>
          <w:szCs w:val="32"/>
          <w:shd w:val="clear" w:color="auto" w:fill="FFFFFF"/>
          <w:lang/>
        </w:rPr>
        <w:lastRenderedPageBreak/>
        <w:t>2</w:t>
      </w:r>
      <w:r w:rsidR="00D91338">
        <w:rPr>
          <w:rFonts w:ascii="仿宋_GB2312" w:eastAsia="仿宋_GB2312" w:hAnsi="仿宋_GB2312" w:cs="仿宋_GB2312" w:hint="eastAsia"/>
          <w:b/>
          <w:color w:val="3D3D3D"/>
          <w:kern w:val="0"/>
          <w:sz w:val="32"/>
          <w:szCs w:val="32"/>
          <w:shd w:val="clear" w:color="auto" w:fill="FFFFFF"/>
          <w:lang/>
        </w:rPr>
        <w:t>.</w:t>
      </w:r>
      <w:r>
        <w:rPr>
          <w:rFonts w:ascii="仿宋_GB2312" w:eastAsia="仿宋_GB2312" w:hAnsi="仿宋_GB2312" w:cs="仿宋_GB2312" w:hint="eastAsia"/>
          <w:b/>
          <w:color w:val="3D3D3D"/>
          <w:kern w:val="0"/>
          <w:sz w:val="32"/>
          <w:szCs w:val="32"/>
          <w:shd w:val="clear" w:color="auto" w:fill="FFFFFF"/>
          <w:lang/>
        </w:rPr>
        <w:t>主动公开</w:t>
      </w:r>
      <w:r w:rsidR="00D91338">
        <w:rPr>
          <w:rFonts w:ascii="仿宋_GB2312" w:eastAsia="仿宋_GB2312" w:hAnsi="仿宋_GB2312" w:cs="仿宋_GB2312" w:hint="eastAsia"/>
          <w:b/>
          <w:color w:val="3D3D3D"/>
          <w:kern w:val="0"/>
          <w:sz w:val="32"/>
          <w:szCs w:val="32"/>
          <w:shd w:val="clear" w:color="auto" w:fill="FFFFFF"/>
          <w:lang/>
        </w:rPr>
        <w:t>信息情况。</w:t>
      </w:r>
    </w:p>
    <w:p w:rsidR="007304CC" w:rsidRDefault="00D91338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3D3D3D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本年度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共主动公开信息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1500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余条（不同渠道和方式公开相同信息计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1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条），内容涵盖机构职能、领导信息、通知公告、工作动态、政策法规、行政审批公示、决策预公开等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16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大类。“淄博行政审批服务”微信公众号全年总阅读量超过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65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万人次，关注人数超过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7</w:t>
      </w:r>
      <w:r w:rsidR="005F6C77"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万余人。</w:t>
      </w:r>
    </w:p>
    <w:p w:rsidR="007304CC" w:rsidRDefault="005F6C77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3D3D3D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全年共举办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次政策解读会、新闻发布会，均由主要负责同志带头解读。</w:t>
      </w:r>
    </w:p>
    <w:p w:rsidR="007304CC" w:rsidRDefault="005F6C77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3D3D3D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办理人大代表建议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件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政协委员提案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件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人大专项工作评议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项意见建议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全部按照规定程序和时限要求办理完毕，并在市局官方网站建立“建议提案办理”专栏，及时主动公开办理结果。</w:t>
      </w:r>
    </w:p>
    <w:p w:rsidR="007304CC" w:rsidRDefault="005F6C77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3D3D3D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开展“我为深化‘一次办好’改革优化政务服务提建议”“深化放管服改革优化营商环境”“不忘初心、牢记使命”等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次</w:t>
      </w:r>
      <w:r>
        <w:rPr>
          <w:rFonts w:ascii="仿宋_GB2312" w:eastAsia="仿宋_GB2312" w:hAnsi="仿宋_GB2312" w:cs="仿宋_GB2312" w:hint="eastAsia"/>
          <w:bCs/>
          <w:color w:val="3D3D3D"/>
          <w:sz w:val="32"/>
          <w:szCs w:val="32"/>
          <w:shd w:val="clear" w:color="auto" w:fill="FFFFFF"/>
        </w:rPr>
        <w:t>问题线索征集活动。同时，在市局官方网站开通局长信箱专栏，随时收集意见建议，及时进行分解落实，促进了政民互动，收到了良好成效。</w:t>
      </w:r>
    </w:p>
    <w:p w:rsidR="007304CC" w:rsidRDefault="005F6C77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color w:val="3D3D3D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b/>
          <w:color w:val="3D3D3D"/>
          <w:kern w:val="0"/>
          <w:sz w:val="32"/>
          <w:szCs w:val="32"/>
          <w:shd w:val="clear" w:color="auto" w:fill="FFFFFF"/>
          <w:lang/>
        </w:rPr>
        <w:t>3</w:t>
      </w:r>
      <w:r w:rsidR="00D91338">
        <w:rPr>
          <w:rFonts w:ascii="仿宋_GB2312" w:eastAsia="仿宋_GB2312" w:hAnsi="仿宋_GB2312" w:cs="仿宋_GB2312" w:hint="eastAsia"/>
          <w:b/>
          <w:color w:val="3D3D3D"/>
          <w:kern w:val="0"/>
          <w:sz w:val="32"/>
          <w:szCs w:val="32"/>
          <w:shd w:val="clear" w:color="auto" w:fill="FFFFFF"/>
          <w:lang/>
        </w:rPr>
        <w:t>.未</w:t>
      </w:r>
      <w:r>
        <w:rPr>
          <w:rFonts w:ascii="仿宋_GB2312" w:eastAsia="仿宋_GB2312" w:hAnsi="仿宋_GB2312" w:cs="仿宋_GB2312" w:hint="eastAsia"/>
          <w:b/>
          <w:color w:val="3D3D3D"/>
          <w:kern w:val="0"/>
          <w:sz w:val="32"/>
          <w:szCs w:val="32"/>
          <w:shd w:val="clear" w:color="auto" w:fill="FFFFFF"/>
          <w:lang/>
        </w:rPr>
        <w:t>收到和处理政府信息公开申请</w:t>
      </w:r>
      <w:r w:rsidR="00D91338">
        <w:rPr>
          <w:rFonts w:ascii="仿宋_GB2312" w:eastAsia="仿宋_GB2312" w:hAnsi="仿宋_GB2312" w:cs="仿宋_GB2312" w:hint="eastAsia"/>
          <w:b/>
          <w:color w:val="3D3D3D"/>
          <w:kern w:val="0"/>
          <w:sz w:val="32"/>
          <w:szCs w:val="32"/>
          <w:shd w:val="clear" w:color="auto" w:fill="FFFFFF"/>
          <w:lang/>
        </w:rPr>
        <w:t>。</w:t>
      </w:r>
    </w:p>
    <w:p w:rsidR="007304CC" w:rsidRDefault="005F6C77" w:rsidP="00D91338">
      <w:pPr>
        <w:spacing w:line="560" w:lineRule="exact"/>
        <w:ind w:firstLineChars="200" w:firstLine="643"/>
        <w:rPr>
          <w:rFonts w:ascii="黑体" w:eastAsia="黑体" w:hAnsi="黑体" w:cs="黑体"/>
          <w:b/>
          <w:color w:val="3D3D3D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3D3D3D"/>
          <w:kern w:val="0"/>
          <w:sz w:val="32"/>
          <w:szCs w:val="32"/>
          <w:shd w:val="clear" w:color="auto" w:fill="FFFFFF"/>
          <w:lang/>
        </w:rPr>
        <w:t>4</w:t>
      </w:r>
      <w:r w:rsidR="00D91338">
        <w:rPr>
          <w:rFonts w:ascii="仿宋_GB2312" w:eastAsia="仿宋_GB2312" w:hAnsi="仿宋_GB2312" w:cs="仿宋_GB2312" w:hint="eastAsia"/>
          <w:b/>
          <w:color w:val="3D3D3D"/>
          <w:kern w:val="0"/>
          <w:sz w:val="32"/>
          <w:szCs w:val="32"/>
          <w:shd w:val="clear" w:color="auto" w:fill="FFFFFF"/>
          <w:lang/>
        </w:rPr>
        <w:t>.不存在</w:t>
      </w:r>
      <w:r>
        <w:rPr>
          <w:rFonts w:ascii="仿宋_GB2312" w:eastAsia="仿宋_GB2312" w:hAnsi="仿宋_GB2312" w:cs="仿宋_GB2312" w:hint="eastAsia"/>
          <w:b/>
          <w:color w:val="3D3D3D"/>
          <w:kern w:val="0"/>
          <w:sz w:val="32"/>
          <w:szCs w:val="32"/>
          <w:shd w:val="clear" w:color="auto" w:fill="FFFFFF"/>
          <w:lang/>
        </w:rPr>
        <w:t>政府信息公开行政复议、行政诉讼</w:t>
      </w:r>
      <w:r w:rsidR="00D91338">
        <w:rPr>
          <w:rFonts w:ascii="仿宋_GB2312" w:eastAsia="仿宋_GB2312" w:hAnsi="仿宋_GB2312" w:cs="仿宋_GB2312" w:hint="eastAsia"/>
          <w:b/>
          <w:color w:val="3D3D3D"/>
          <w:kern w:val="0"/>
          <w:sz w:val="32"/>
          <w:szCs w:val="32"/>
          <w:shd w:val="clear" w:color="auto" w:fill="FFFFFF"/>
          <w:lang/>
        </w:rPr>
        <w:t>等情况。</w:t>
      </w:r>
    </w:p>
    <w:p w:rsidR="007304CC" w:rsidRDefault="005F6C77">
      <w:pPr>
        <w:pStyle w:val="2"/>
        <w:widowControl/>
        <w:shd w:val="clear" w:color="auto" w:fill="FFFFFF"/>
        <w:spacing w:before="150" w:beforeAutospacing="0" w:after="150" w:afterAutospacing="0" w:line="560" w:lineRule="exact"/>
        <w:ind w:firstLineChars="200" w:firstLine="643"/>
        <w:rPr>
          <w:rFonts w:ascii="黑体" w:eastAsia="黑体" w:hAnsi="黑体" w:cs="黑体" w:hint="default"/>
          <w:color w:val="3D3D3D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color w:val="3D3D3D"/>
          <w:sz w:val="32"/>
          <w:szCs w:val="32"/>
          <w:shd w:val="clear" w:color="auto" w:fill="FFFFFF"/>
        </w:rPr>
        <w:t>三、存在的主要问题</w:t>
      </w:r>
    </w:p>
    <w:p w:rsidR="007304CC" w:rsidRDefault="005F6C7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bCs/>
          <w:color w:val="3D3D3D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D3D3D"/>
          <w:kern w:val="2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bCs/>
          <w:color w:val="3D3D3D"/>
          <w:kern w:val="2"/>
          <w:sz w:val="32"/>
          <w:szCs w:val="32"/>
          <w:shd w:val="clear" w:color="auto" w:fill="FFFFFF"/>
        </w:rPr>
        <w:t>年，</w:t>
      </w:r>
      <w:r w:rsidR="00D91338">
        <w:rPr>
          <w:rFonts w:ascii="仿宋_GB2312" w:eastAsia="仿宋_GB2312" w:hAnsi="仿宋_GB2312" w:cs="仿宋_GB2312" w:hint="eastAsia"/>
          <w:bCs/>
          <w:color w:val="3D3D3D"/>
          <w:kern w:val="2"/>
          <w:sz w:val="32"/>
          <w:szCs w:val="32"/>
          <w:shd w:val="clear" w:color="auto" w:fill="FFFFFF"/>
        </w:rPr>
        <w:t>虽然</w:t>
      </w:r>
      <w:r>
        <w:rPr>
          <w:rFonts w:ascii="仿宋_GB2312" w:eastAsia="仿宋_GB2312" w:hAnsi="仿宋_GB2312" w:cs="仿宋_GB2312" w:hint="eastAsia"/>
          <w:bCs/>
          <w:color w:val="3D3D3D"/>
          <w:kern w:val="2"/>
          <w:sz w:val="32"/>
          <w:szCs w:val="32"/>
          <w:shd w:val="clear" w:color="auto" w:fill="FFFFFF"/>
        </w:rPr>
        <w:t>政府信息公开工作取得了一定成效，但仍存在与新形势新要求不相适应的问题，主要表现在公开意识需要进一步增强，公开内容需要进一步丰富，公开实效有待进一步提升，政务公开专业力量缺乏等方面。</w:t>
      </w:r>
    </w:p>
    <w:p w:rsidR="007304CC" w:rsidRDefault="005F6C77">
      <w:pPr>
        <w:pStyle w:val="2"/>
        <w:widowControl/>
        <w:shd w:val="clear" w:color="auto" w:fill="FFFFFF"/>
        <w:spacing w:before="150" w:beforeAutospacing="0" w:after="150" w:afterAutospacing="0" w:line="560" w:lineRule="exact"/>
        <w:ind w:firstLineChars="200" w:firstLine="643"/>
        <w:rPr>
          <w:rFonts w:ascii="仿宋_GB2312" w:eastAsia="仿宋_GB2312" w:hAnsi="仿宋_GB2312" w:cs="仿宋_GB2312" w:hint="default"/>
          <w:b w:val="0"/>
          <w:bCs/>
          <w:color w:val="3D3D3D"/>
          <w:kern w:val="2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color w:val="3D3D3D"/>
          <w:sz w:val="32"/>
          <w:szCs w:val="32"/>
          <w:shd w:val="clear" w:color="auto" w:fill="FFFFFF"/>
        </w:rPr>
        <w:lastRenderedPageBreak/>
        <w:t>四、下一步工作安排</w:t>
      </w:r>
    </w:p>
    <w:p w:rsidR="007304CC" w:rsidRPr="00D91338" w:rsidRDefault="005F6C77" w:rsidP="00D91338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bCs/>
          <w:color w:val="3D3D3D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D3D3D"/>
          <w:kern w:val="2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color w:val="3D3D3D"/>
          <w:kern w:val="2"/>
          <w:sz w:val="32"/>
          <w:szCs w:val="32"/>
          <w:shd w:val="clear" w:color="auto" w:fill="FFFFFF"/>
        </w:rPr>
        <w:t>年，</w:t>
      </w:r>
      <w:r>
        <w:rPr>
          <w:rFonts w:ascii="仿宋_GB2312" w:eastAsia="仿宋_GB2312" w:hAnsi="仿宋_GB2312" w:cs="仿宋_GB2312" w:hint="eastAsia"/>
          <w:bCs/>
          <w:color w:val="3D3D3D"/>
          <w:kern w:val="2"/>
          <w:sz w:val="32"/>
          <w:szCs w:val="32"/>
          <w:shd w:val="clear" w:color="auto" w:fill="FFFFFF"/>
        </w:rPr>
        <w:t>将重点做好以下工作：</w:t>
      </w:r>
      <w:r>
        <w:rPr>
          <w:rFonts w:ascii="仿宋_GB2312" w:eastAsia="仿宋_GB2312" w:hAnsi="仿宋_GB2312" w:cs="仿宋_GB2312" w:hint="eastAsia"/>
          <w:b/>
          <w:color w:val="3D3D3D"/>
          <w:kern w:val="2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hAnsi="仿宋_GB2312" w:cs="仿宋_GB2312" w:hint="eastAsia"/>
          <w:bCs/>
          <w:color w:val="3D3D3D"/>
          <w:kern w:val="2"/>
          <w:sz w:val="32"/>
          <w:szCs w:val="32"/>
          <w:shd w:val="clear" w:color="auto" w:fill="FFFFFF"/>
        </w:rPr>
        <w:t>进一步强化政务公开的责任意识。在抓好日常具体事务公开的同时，紧紧把握社会公众关注的热点、难点问题，在态度上开诚布公、内容上全面准确、形式上灵活多样，不遮掩、不隐瞒，不保留、不糊弄，保障群众的知情权、参与权和监督权。</w:t>
      </w:r>
      <w:r>
        <w:rPr>
          <w:rFonts w:ascii="仿宋_GB2312" w:eastAsia="仿宋_GB2312" w:hAnsi="仿宋_GB2312" w:cs="仿宋_GB2312" w:hint="eastAsia"/>
          <w:b/>
          <w:color w:val="3D3D3D"/>
          <w:kern w:val="2"/>
          <w:sz w:val="32"/>
          <w:szCs w:val="32"/>
          <w:shd w:val="clear" w:color="auto" w:fill="FFFFFF"/>
        </w:rPr>
        <w:t>二是</w:t>
      </w:r>
      <w:r>
        <w:rPr>
          <w:rFonts w:ascii="仿宋_GB2312" w:eastAsia="仿宋_GB2312" w:hAnsi="仿宋_GB2312" w:cs="仿宋_GB2312" w:hint="eastAsia"/>
          <w:bCs/>
          <w:color w:val="3D3D3D"/>
          <w:kern w:val="2"/>
          <w:sz w:val="32"/>
          <w:szCs w:val="32"/>
          <w:shd w:val="clear" w:color="auto" w:fill="FFFFFF"/>
        </w:rPr>
        <w:t>进一步加强政务公开制度机制建设。健全完善政务舆情主动收集、研判、处置和回应机制，建立疑难、重大、复杂申请信息公开会商制度，提升答复的规范化和专业化水平。</w:t>
      </w:r>
      <w:r>
        <w:rPr>
          <w:rFonts w:ascii="仿宋_GB2312" w:eastAsia="仿宋_GB2312" w:hAnsi="仿宋_GB2312" w:cs="仿宋_GB2312" w:hint="eastAsia"/>
          <w:b/>
          <w:color w:val="3D3D3D"/>
          <w:kern w:val="2"/>
          <w:sz w:val="32"/>
          <w:szCs w:val="32"/>
          <w:shd w:val="clear" w:color="auto" w:fill="FFFFFF"/>
        </w:rPr>
        <w:t>三是</w:t>
      </w:r>
      <w:r>
        <w:rPr>
          <w:rFonts w:ascii="仿宋_GB2312" w:eastAsia="仿宋_GB2312" w:hAnsi="仿宋_GB2312" w:cs="仿宋_GB2312" w:hint="eastAsia"/>
          <w:bCs/>
          <w:color w:val="3D3D3D"/>
          <w:kern w:val="2"/>
          <w:sz w:val="32"/>
          <w:szCs w:val="32"/>
          <w:shd w:val="clear" w:color="auto" w:fill="FFFFFF"/>
        </w:rPr>
        <w:t>进一步发挥政务公开在推进工作中的作用。加强信息化手段在政务信息管理领域的运用，用新技术手段不断降低政务信息管理成本、提高管理效率，以政务信</w:t>
      </w:r>
      <w:r>
        <w:rPr>
          <w:rFonts w:ascii="仿宋_GB2312" w:eastAsia="仿宋_GB2312" w:hAnsi="仿宋_GB2312" w:cs="仿宋_GB2312" w:hint="eastAsia"/>
          <w:bCs/>
          <w:color w:val="3D3D3D"/>
          <w:kern w:val="2"/>
          <w:sz w:val="32"/>
          <w:szCs w:val="32"/>
          <w:shd w:val="clear" w:color="auto" w:fill="FFFFFF"/>
        </w:rPr>
        <w:t>息管理的现代化提升政务公开的现代化水平。</w:t>
      </w:r>
      <w:bookmarkStart w:id="0" w:name="_GoBack"/>
      <w:bookmarkEnd w:id="0"/>
    </w:p>
    <w:sectPr w:rsidR="007304CC" w:rsidRPr="00D91338" w:rsidSect="0073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77" w:rsidRDefault="005F6C77" w:rsidP="00253E27">
      <w:r>
        <w:separator/>
      </w:r>
    </w:p>
  </w:endnote>
  <w:endnote w:type="continuationSeparator" w:id="1">
    <w:p w:rsidR="005F6C77" w:rsidRDefault="005F6C77" w:rsidP="00253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77" w:rsidRDefault="005F6C77" w:rsidP="00253E27">
      <w:r>
        <w:separator/>
      </w:r>
    </w:p>
  </w:footnote>
  <w:footnote w:type="continuationSeparator" w:id="1">
    <w:p w:rsidR="005F6C77" w:rsidRDefault="005F6C77" w:rsidP="00253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3E31013"/>
    <w:rsid w:val="00253E27"/>
    <w:rsid w:val="005F6C77"/>
    <w:rsid w:val="007304CC"/>
    <w:rsid w:val="00D91338"/>
    <w:rsid w:val="23E132F6"/>
    <w:rsid w:val="23E3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Definition" w:qFormat="1"/>
    <w:lsdException w:name="HTML Samp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4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304C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04C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304CC"/>
    <w:rPr>
      <w:b/>
    </w:rPr>
  </w:style>
  <w:style w:type="character" w:styleId="a5">
    <w:name w:val="FollowedHyperlink"/>
    <w:basedOn w:val="a0"/>
    <w:qFormat/>
    <w:rsid w:val="007304CC"/>
    <w:rPr>
      <w:color w:val="333333"/>
      <w:u w:val="single"/>
    </w:rPr>
  </w:style>
  <w:style w:type="character" w:styleId="a6">
    <w:name w:val="Emphasis"/>
    <w:basedOn w:val="a0"/>
    <w:qFormat/>
    <w:rsid w:val="007304CC"/>
  </w:style>
  <w:style w:type="character" w:styleId="HTML">
    <w:name w:val="HTML Definition"/>
    <w:basedOn w:val="a0"/>
    <w:qFormat/>
    <w:rsid w:val="007304CC"/>
    <w:rPr>
      <w:i/>
    </w:rPr>
  </w:style>
  <w:style w:type="character" w:styleId="HTML0">
    <w:name w:val="HTML Acronym"/>
    <w:basedOn w:val="a0"/>
    <w:qFormat/>
    <w:rsid w:val="007304CC"/>
  </w:style>
  <w:style w:type="character" w:styleId="a7">
    <w:name w:val="Hyperlink"/>
    <w:basedOn w:val="a0"/>
    <w:qFormat/>
    <w:rsid w:val="007304CC"/>
    <w:rPr>
      <w:color w:val="333333"/>
      <w:u w:val="single"/>
    </w:rPr>
  </w:style>
  <w:style w:type="character" w:styleId="HTML1">
    <w:name w:val="HTML Code"/>
    <w:basedOn w:val="a0"/>
    <w:rsid w:val="007304CC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rsid w:val="007304CC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qFormat/>
    <w:rsid w:val="007304CC"/>
    <w:rPr>
      <w:rFonts w:ascii="monospace" w:eastAsia="monospace" w:hAnsi="monospace" w:cs="monospace"/>
      <w:sz w:val="21"/>
      <w:szCs w:val="21"/>
    </w:rPr>
  </w:style>
  <w:style w:type="character" w:customStyle="1" w:styleId="oem">
    <w:name w:val="oem"/>
    <w:basedOn w:val="a0"/>
    <w:qFormat/>
    <w:rsid w:val="007304CC"/>
  </w:style>
  <w:style w:type="paragraph" w:styleId="a8">
    <w:name w:val="header"/>
    <w:basedOn w:val="a"/>
    <w:link w:val="Char"/>
    <w:rsid w:val="00253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3E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3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3E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kexuan</cp:lastModifiedBy>
  <cp:revision>3</cp:revision>
  <cp:lastPrinted>2020-12-05T07:48:00Z</cp:lastPrinted>
  <dcterms:created xsi:type="dcterms:W3CDTF">2020-12-05T07:06:00Z</dcterms:created>
  <dcterms:modified xsi:type="dcterms:W3CDTF">2020-12-07T06:41:00Z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